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420" w:firstLineChars="200"/>
        <w:textAlignment w:val="auto"/>
        <w:rPr>
          <w:rFonts w:ascii="方正小标宋简体" w:hAnsi="黑体" w:eastAsia="方正小标宋简体"/>
          <w:color w:val="FF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420" w:firstLineChars="200"/>
        <w:textAlignment w:val="auto"/>
        <w:rPr>
          <w:rFonts w:ascii="方正小标宋简体" w:hAnsi="黑体" w:eastAsia="方正小标宋简体"/>
          <w:color w:val="FF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420" w:firstLineChars="200"/>
        <w:textAlignment w:val="auto"/>
        <w:rPr>
          <w:rFonts w:ascii="方正小标宋简体" w:hAnsi="黑体" w:eastAsia="方正小标宋简体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420" w:firstLineChars="200"/>
        <w:textAlignment w:val="auto"/>
        <w:rPr>
          <w:rFonts w:ascii="方正小标宋简体" w:hAnsi="黑体" w:eastAsia="方正小标宋简体"/>
        </w:rPr>
      </w:pPr>
      <w:r>
        <w:rPr>
          <w:rFonts w:ascii="Times New Roman" w:eastAsia="宋体"/>
          <w:szCs w:val="20"/>
        </w:rPr>
        <w:pict>
          <v:group id="_x0000_s1026" o:spid="_x0000_s1026" o:spt="203" style="position:absolute;left:0pt;margin-left:-19pt;margin-top:11.8pt;height:166.8pt;width:453.6pt;z-index:251659264;mso-width-relative:page;mso-height-relative:page;" coordorigin="1419,4082" coordsize="9072,3336">
            <o:lock v:ext="edit"/>
            <v:shape id="_x0000_s1027" o:spid="_x0000_s1027" o:spt="32" type="#_x0000_t32" style="position:absolute;left:1420;top:7417;height:1;width:9071;" filled="t" o:preferrelative="t" stroked="t" coordsize="21600,21600">
              <v:path arrowok="t"/>
              <v:fill on="t" focussize="0,0"/>
              <v:stroke weight="2.25pt" color="#FF0000" miterlimit="2"/>
              <v:imagedata o:title=""/>
              <o:lock v:ext="edit"/>
            </v:shape>
            <v:shape id="_x0000_s1028" o:spid="_x0000_s1028" o:spt="136" type="#_x0000_t136" style="position:absolute;left:1419;top:4082;height:1417;width:9071;" fillcolor="#FF0000" filled="t" o:preferrelative="t" stroked="t" coordsize="21600,21600">
              <v:path/>
              <v:fill on="t" focussize="0,0"/>
              <v:stroke color="#FF0000" miterlimit="2"/>
              <v:imagedata o:title=""/>
              <o:lock v:ext="edit"/>
              <v:textpath on="t" fitshape="t" fitpath="t" trim="t" xscale="f" string="安徽信息工程学院工会委员会文件" style="font-family:方正小标宋简体;font-size:28pt;v-text-align:center;"/>
            </v:shape>
          </v:group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420" w:firstLineChars="200"/>
        <w:textAlignment w:val="auto"/>
        <w:rPr>
          <w:rFonts w:ascii="方正小标宋简体" w:hAnsi="黑体" w:eastAsia="方正小标宋简体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420" w:firstLineChars="200"/>
        <w:jc w:val="center"/>
        <w:textAlignment w:val="auto"/>
        <w:rPr>
          <w:rFonts w:hAnsi="仿宋_GB2312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420" w:firstLineChars="200"/>
        <w:jc w:val="center"/>
        <w:textAlignment w:val="auto"/>
        <w:rPr>
          <w:rFonts w:hAnsi="仿宋_GB2312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420" w:firstLineChars="200"/>
        <w:jc w:val="center"/>
        <w:textAlignment w:val="auto"/>
        <w:rPr>
          <w:rFonts w:hAnsi="仿宋_GB2312" w:cs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校工字〔2021〕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90" w:lineRule="exact"/>
        <w:ind w:right="0" w:rightChars="0" w:firstLine="880" w:firstLineChars="200"/>
        <w:jc w:val="center"/>
        <w:textAlignment w:val="auto"/>
      </w:pPr>
    </w:p>
    <w:p>
      <w:pPr>
        <w:spacing w:before="156" w:beforeLines="50" w:line="59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关于举办教职工羽毛球联赛的通知</w:t>
      </w:r>
    </w:p>
    <w:p>
      <w:pPr>
        <w:spacing w:line="590" w:lineRule="exac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9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各分工会：</w:t>
      </w:r>
    </w:p>
    <w:p>
      <w:pPr>
        <w:spacing w:line="59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为进一步构建和谐校园，活跃我校教职工课余文体活动，推动教职工积极参与体育锻炼，提高教师团队凝聚力，根据总工会2021年工作计划安排，定于2021年5月19日（周三）下午举办教职工羽毛球联赛。现将相关事宜通知如下：</w:t>
      </w:r>
    </w:p>
    <w:p>
      <w:pPr>
        <w:spacing w:line="59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 w:cs="宋体"/>
          <w:bCs/>
          <w:sz w:val="32"/>
          <w:szCs w:val="32"/>
        </w:rPr>
        <w:t>主办单位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校工会</w:t>
      </w:r>
    </w:p>
    <w:p>
      <w:pPr>
        <w:spacing w:line="59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二、承办单位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通识教育与外国语学院分工会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羽毛球俱乐部</w:t>
      </w:r>
    </w:p>
    <w:p>
      <w:pPr>
        <w:spacing w:line="59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三、竞赛时间、地点</w:t>
      </w:r>
    </w:p>
    <w:p>
      <w:pPr>
        <w:spacing w:line="59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（一）比赛时间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2021年5月19日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13</w:t>
      </w:r>
      <w:r>
        <w:rPr>
          <w:rFonts w:hint="eastAsia" w:ascii="仿宋_GB2312" w:hAnsi="宋体" w:eastAsia="仿宋_GB2312" w:cs="宋体"/>
          <w:sz w:val="32"/>
          <w:szCs w:val="32"/>
        </w:rPr>
        <w:t>：00；</w:t>
      </w:r>
    </w:p>
    <w:p>
      <w:pPr>
        <w:spacing w:line="59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（二）比赛地点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安徽信息工程学院新芜校区体育馆三楼羽毛球馆。</w:t>
      </w:r>
    </w:p>
    <w:p>
      <w:pPr>
        <w:spacing w:line="59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四、参加单位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各分工会</w:t>
      </w:r>
    </w:p>
    <w:p>
      <w:pPr>
        <w:spacing w:line="59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五、竞赛项目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混合团体（男双、女双、混双）。</w:t>
      </w:r>
    </w:p>
    <w:p>
      <w:pPr>
        <w:spacing w:line="59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六、竞赛办法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（一）参照执行中国羽毛球协会审定的最新《羽毛球竞赛规则》和中国羽毛球协会下发的世界羽联的最新规定。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(二）比赛采用两个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阶段进行，先分组循环（如场分相同，则比较总局分以确定小组名次），后淘汰赛及淘汰附加赛制。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（三）此次比赛均采用三局两胜制，小组赛每局15分，15分封顶；淘汰赛及淘汰附加赛每局21分，30分封顶。</w:t>
      </w:r>
    </w:p>
    <w:p>
      <w:pPr>
        <w:spacing w:line="59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（四）运动员不得兼项与替换。</w:t>
      </w:r>
    </w:p>
    <w:p>
      <w:pPr>
        <w:spacing w:line="59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（五）比赛中弃权、罢赛、和取消比赛资格的处理办法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在赛事未开始前确因伤病不能参加比赛时，须由运动员所在单位的领队向裁判长提交书面弃权申请，并附医院诊断证明或大会医生签署的诊断意见，经审核批准后，同意该运动员弃权，并不得参加所有项目的比赛。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2.在比赛中（含赛事期间）因运动员受伤（或突发性疾病）不能完成比赛时，经医院诊断证明或大会医生签署的诊断意见，同意该运动员该场比赛因伤（病）弃权。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3.当运动员迟到超过规定的比赛时间5分钟时，判该运动员该场比赛弃权。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4.因运动员的原因造成比赛中断，或在比赛前、比赛中拒绝出场比赛、继续比赛，或在比赛后拒绝参加颁奖仪式的行为，经说服超过5分钟（由裁判长计时）仍不继续比赛、参加颁奖仪式者，视为罢赛。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5.对于无故弃权和造成罢赛、被取消比赛资格的运动员，将取消其该项目比赛资格。</w:t>
      </w:r>
    </w:p>
    <w:p>
      <w:pPr>
        <w:spacing w:line="59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（六）比赛服装要求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1.运动员须身着运动装参加比赛；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2.运动员须穿运动鞋参加比赛。</w:t>
      </w:r>
    </w:p>
    <w:p>
      <w:pPr>
        <w:spacing w:line="59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（七）比赛用球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比赛使用承办单位提供的、符合比赛要求的羽毛球。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（八）比赛时，运动员须出示教师工作证方能参赛，否则不允许参加比赛。</w:t>
      </w:r>
    </w:p>
    <w:p>
      <w:pPr>
        <w:spacing w:line="59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七、报名</w:t>
      </w:r>
    </w:p>
    <w:p>
      <w:pPr>
        <w:spacing w:line="59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（一）报名规定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1.以分工会为单位进行报名。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2.每分工会可报领队1名、教练员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名，运动员6名（3男3女）。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3.如本工会参赛人数不足时，可与其他分工会联合报名，并以本工会名义参赛。</w:t>
      </w:r>
    </w:p>
    <w:p>
      <w:pPr>
        <w:spacing w:line="59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（二）报名办法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pacing w:val="-2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pacing w:val="-20"/>
          <w:sz w:val="32"/>
          <w:szCs w:val="32"/>
        </w:rPr>
        <w:t>本次比赛只接受邮箱报名，报名邮箱如下：mkqin@iflytek.com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2.报名截止时间为2021年5月12日。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3.报名中如遇到其他问题，请与通识教育与外国语学院体育教研室联系。联系人：李佳莉，联系电话：18196558046；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联系人：秦明昆，联系电话：15156162809。</w:t>
      </w:r>
    </w:p>
    <w:p>
      <w:pPr>
        <w:spacing w:line="59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八、奖项设置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本次比赛设前八名（决出前四名，5-8名并列；参赛队伍不足8队时，减一录取）。对获奖团体将予以奖励。</w:t>
      </w:r>
    </w:p>
    <w:p>
      <w:pPr>
        <w:spacing w:line="59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九、赛事监督、仲裁委员及裁判员的选派</w:t>
      </w:r>
    </w:p>
    <w:p>
      <w:pPr>
        <w:spacing w:line="59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赛事监督、仲裁委员及裁判员由通识教育与外国语学院体育教研室统一选派。</w:t>
      </w:r>
    </w:p>
    <w:p>
      <w:pPr>
        <w:numPr>
          <w:ilvl w:val="0"/>
          <w:numId w:val="1"/>
        </w:numPr>
        <w:spacing w:line="59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本规程由通识教育与外国语学院分工会负责解释。本规程未尽事宜，另行通知。</w:t>
      </w:r>
    </w:p>
    <w:p>
      <w:pPr>
        <w:spacing w:line="59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附件：报名表</w:t>
      </w:r>
    </w:p>
    <w:p>
      <w:pPr>
        <w:spacing w:line="590" w:lineRule="exact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安徽信息工程学院工会委员会</w:t>
      </w:r>
    </w:p>
    <w:p>
      <w:pPr>
        <w:spacing w:line="590" w:lineRule="exact"/>
        <w:jc w:val="right"/>
        <w:rPr>
          <w:sz w:val="20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2021年4月29日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A64ED"/>
    <w:multiLevelType w:val="singleLevel"/>
    <w:tmpl w:val="CF7A64ED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BD"/>
    <w:rsid w:val="004052F0"/>
    <w:rsid w:val="006B14DD"/>
    <w:rsid w:val="008518C5"/>
    <w:rsid w:val="00877ABD"/>
    <w:rsid w:val="0166583A"/>
    <w:rsid w:val="02C01FDE"/>
    <w:rsid w:val="033966FB"/>
    <w:rsid w:val="04227D12"/>
    <w:rsid w:val="05A200FD"/>
    <w:rsid w:val="05D13906"/>
    <w:rsid w:val="06A266DC"/>
    <w:rsid w:val="07B805B7"/>
    <w:rsid w:val="08415048"/>
    <w:rsid w:val="087334B5"/>
    <w:rsid w:val="09846248"/>
    <w:rsid w:val="0AD04578"/>
    <w:rsid w:val="0AFF4053"/>
    <w:rsid w:val="0B0B4D3F"/>
    <w:rsid w:val="0BB45936"/>
    <w:rsid w:val="0C0E73C4"/>
    <w:rsid w:val="0D53713B"/>
    <w:rsid w:val="0E777667"/>
    <w:rsid w:val="0E803BB3"/>
    <w:rsid w:val="0EB123BC"/>
    <w:rsid w:val="0EB56203"/>
    <w:rsid w:val="1130336E"/>
    <w:rsid w:val="11AE6460"/>
    <w:rsid w:val="13AB2D0E"/>
    <w:rsid w:val="14A272D4"/>
    <w:rsid w:val="17FE4650"/>
    <w:rsid w:val="18FE3D6C"/>
    <w:rsid w:val="1A9551CA"/>
    <w:rsid w:val="1B9158C0"/>
    <w:rsid w:val="1E0542B6"/>
    <w:rsid w:val="24690E6B"/>
    <w:rsid w:val="25066E95"/>
    <w:rsid w:val="264A0D93"/>
    <w:rsid w:val="26AF14E8"/>
    <w:rsid w:val="29DF3DC3"/>
    <w:rsid w:val="2A2F2D33"/>
    <w:rsid w:val="2D123A46"/>
    <w:rsid w:val="2DBC1394"/>
    <w:rsid w:val="2EFA550B"/>
    <w:rsid w:val="2EFE233D"/>
    <w:rsid w:val="30212A8C"/>
    <w:rsid w:val="314901EA"/>
    <w:rsid w:val="320A40C4"/>
    <w:rsid w:val="330D775F"/>
    <w:rsid w:val="33433252"/>
    <w:rsid w:val="346309EA"/>
    <w:rsid w:val="358810D2"/>
    <w:rsid w:val="36F66A35"/>
    <w:rsid w:val="38AA79CC"/>
    <w:rsid w:val="3AE72597"/>
    <w:rsid w:val="3C9929FC"/>
    <w:rsid w:val="3D8A5346"/>
    <w:rsid w:val="3DA6726D"/>
    <w:rsid w:val="3E095CBB"/>
    <w:rsid w:val="402061AA"/>
    <w:rsid w:val="43B0710E"/>
    <w:rsid w:val="45A23259"/>
    <w:rsid w:val="463F36C2"/>
    <w:rsid w:val="46913358"/>
    <w:rsid w:val="48C674FF"/>
    <w:rsid w:val="4A8028E5"/>
    <w:rsid w:val="4D1D1E00"/>
    <w:rsid w:val="4D2C3CA0"/>
    <w:rsid w:val="4EE51147"/>
    <w:rsid w:val="530B5626"/>
    <w:rsid w:val="54692366"/>
    <w:rsid w:val="550D0D9C"/>
    <w:rsid w:val="557909D5"/>
    <w:rsid w:val="56181DFA"/>
    <w:rsid w:val="566A7A02"/>
    <w:rsid w:val="578152E2"/>
    <w:rsid w:val="5B364157"/>
    <w:rsid w:val="5E250182"/>
    <w:rsid w:val="5FB62D94"/>
    <w:rsid w:val="602F4B1B"/>
    <w:rsid w:val="61206935"/>
    <w:rsid w:val="613543E9"/>
    <w:rsid w:val="61EA5FC2"/>
    <w:rsid w:val="623A0484"/>
    <w:rsid w:val="6435536F"/>
    <w:rsid w:val="660B35E1"/>
    <w:rsid w:val="68095F6A"/>
    <w:rsid w:val="69441904"/>
    <w:rsid w:val="6C3A2448"/>
    <w:rsid w:val="6C3D223B"/>
    <w:rsid w:val="6C81265E"/>
    <w:rsid w:val="6D54266D"/>
    <w:rsid w:val="6D6E5526"/>
    <w:rsid w:val="6D774C23"/>
    <w:rsid w:val="6FA048A6"/>
    <w:rsid w:val="73A83EFC"/>
    <w:rsid w:val="746B7E5F"/>
    <w:rsid w:val="74FD2437"/>
    <w:rsid w:val="759430C5"/>
    <w:rsid w:val="7A8C7E85"/>
    <w:rsid w:val="7C376A87"/>
    <w:rsid w:val="7CC539F7"/>
    <w:rsid w:val="7CF50FCB"/>
    <w:rsid w:val="7D04556F"/>
    <w:rsid w:val="7E7F3BB6"/>
    <w:rsid w:val="7FF4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64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10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334</Characters>
  <Lines>2</Lines>
  <Paragraphs>1</Paragraphs>
  <TotalTime>0</TotalTime>
  <ScaleCrop>false</ScaleCrop>
  <LinksUpToDate>false</LinksUpToDate>
  <CharactersWithSpaces>391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2021-01-25T11:16:00Z</dcterms:created>
  <dc:creator>Lenovo</dc:creator>
  <cp:lastModifiedBy>梦羽飘飞</cp:lastModifiedBy>
  <cp:lastPrinted>2021-04-13T07:53:00Z</cp:lastPrinted>
  <dcterms:modified xsi:type="dcterms:W3CDTF">2021-05-06T08:19:18Z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A03D1506EE1842F8B3540FE6B2C9BA6E</vt:lpwstr>
  </property>
</Properties>
</file>